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c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t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t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апреля 2013 года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27 апреля 2013 года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c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03.11.2015 № 303-ФЗ, от </w:t>
      </w:r>
      <w:r>
        <w:rPr>
          <w:rStyle w:val="mark"/>
          <w:color w:val="333333"/>
          <w:sz w:val="27"/>
          <w:szCs w:val="27"/>
        </w:rPr>
        <w:t>28.11.2015 № 354-ФЗ, от 28.12.2016 № 505-ФЗ, от 06.02.2019 № 5-ФЗ, от 01.05.2019 № 73-ФЗ)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</w:t>
      </w:r>
      <w:r>
        <w:rPr>
          <w:rStyle w:val="ed"/>
          <w:color w:val="333333"/>
          <w:sz w:val="27"/>
          <w:szCs w:val="27"/>
        </w:rPr>
        <w:t>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</w:t>
      </w:r>
      <w:r>
        <w:rPr>
          <w:rStyle w:val="ed"/>
          <w:color w:val="333333"/>
          <w:sz w:val="27"/>
          <w:szCs w:val="27"/>
        </w:rPr>
        <w:t>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rPr>
          <w:rStyle w:val="ed"/>
          <w:color w:val="333333"/>
          <w:sz w:val="27"/>
          <w:szCs w:val="27"/>
        </w:rPr>
        <w:t xml:space="preserve">и инструментами, определяются категории лиц, в отношении которых устанавливается данный </w:t>
      </w:r>
      <w:r>
        <w:rPr>
          <w:rStyle w:val="ed"/>
          <w:color w:val="333333"/>
          <w:sz w:val="27"/>
          <w:szCs w:val="27"/>
        </w:rPr>
        <w:lastRenderedPageBreak/>
        <w:t>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Для целей настоящего Федерального закона</w:t>
      </w:r>
      <w:r>
        <w:rPr>
          <w:rStyle w:val="ed"/>
          <w:color w:val="333333"/>
          <w:sz w:val="27"/>
          <w:szCs w:val="27"/>
        </w:rPr>
        <w:t xml:space="preserve"> под иностранными финансовыми инструментами понимаются: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</w:t>
      </w:r>
      <w:r>
        <w:rPr>
          <w:rStyle w:val="ed"/>
          <w:color w:val="333333"/>
          <w:sz w:val="27"/>
          <w:szCs w:val="27"/>
        </w:rPr>
        <w:t xml:space="preserve">и 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код ценной бумаги. В настоящем Федеральном </w:t>
      </w:r>
      <w:r>
        <w:rPr>
          <w:rStyle w:val="ed"/>
          <w:color w:val="333333"/>
          <w:sz w:val="27"/>
          <w:szCs w:val="27"/>
        </w:rPr>
        <w:t xml:space="preserve">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определенном пунктом 7 части 1 статьи 1 Федерального </w:t>
      </w:r>
      <w:r>
        <w:rPr>
          <w:rStyle w:val="ed"/>
          <w:color w:val="333333"/>
          <w:sz w:val="27"/>
          <w:szCs w:val="27"/>
        </w:rPr>
        <w:t>закона от 10 декабря 2003 года № 173-ФЗ "О валютном регулировании и валютном контроле";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</w:t>
      </w:r>
      <w:r>
        <w:rPr>
          <w:rStyle w:val="ed"/>
          <w:color w:val="333333"/>
          <w:sz w:val="27"/>
          <w:szCs w:val="27"/>
        </w:rPr>
        <w:t>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договоры, являющиеся производными финансовыми инструментами и опред</w:t>
      </w:r>
      <w:r>
        <w:rPr>
          <w:rStyle w:val="ed"/>
          <w:color w:val="333333"/>
          <w:sz w:val="27"/>
          <w:szCs w:val="27"/>
        </w:rPr>
        <w:t>еленные частью двадцать девятой статьи 2 Федерального закона от 22 апреля 1996 года № 39-ФЗ "О 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учрежде</w:t>
      </w:r>
      <w:r>
        <w:rPr>
          <w:rStyle w:val="ed"/>
          <w:color w:val="333333"/>
          <w:sz w:val="27"/>
          <w:szCs w:val="27"/>
        </w:rPr>
        <w:t>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Федерального закона;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договоры займа, если хотя бы одно</w:t>
      </w:r>
      <w:r>
        <w:rPr>
          <w:rStyle w:val="ed"/>
          <w:color w:val="333333"/>
          <w:sz w:val="27"/>
          <w:szCs w:val="27"/>
        </w:rPr>
        <w:t>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кредитные договоры, заключенные с расположенными за пределами территории Российской Федерации иностранными банками или иными иностранными кр</w:t>
      </w:r>
      <w:r>
        <w:rPr>
          <w:rStyle w:val="ed"/>
          <w:color w:val="333333"/>
          <w:sz w:val="27"/>
          <w:szCs w:val="27"/>
        </w:rPr>
        <w:t>едитными организациями.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28.12.2016 № 505-ФЗ)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лицам, зам</w:t>
      </w:r>
      <w:r>
        <w:rPr>
          <w:color w:val="333333"/>
          <w:sz w:val="27"/>
          <w:szCs w:val="27"/>
        </w:rPr>
        <w:t>ещающим (занимающим):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государственные должности Российской Федерации;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</w:t>
      </w:r>
      <w:r>
        <w:rPr>
          <w:color w:val="333333"/>
          <w:sz w:val="27"/>
          <w:szCs w:val="27"/>
        </w:rPr>
        <w:t>твенные должности субъектов Российской Федерации;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</w:t>
      </w:r>
      <w:r>
        <w:rPr>
          <w:color w:val="333333"/>
          <w:sz w:val="27"/>
          <w:szCs w:val="27"/>
        </w:rPr>
        <w:t>ом Российской Федерации;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заместителей руководителей федеральных органов исполнительной власти;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глав городских округов, глав муниципальных районов</w:t>
      </w:r>
      <w:r>
        <w:rPr>
          <w:rStyle w:val="ed"/>
          <w:color w:val="333333"/>
          <w:sz w:val="27"/>
          <w:szCs w:val="27"/>
        </w:rPr>
        <w:t>, глав иных муниципальных образований, исполняющих пол</w:t>
      </w:r>
      <w:r>
        <w:rPr>
          <w:rStyle w:val="ed"/>
          <w:color w:val="333333"/>
          <w:sz w:val="27"/>
          <w:szCs w:val="27"/>
        </w:rPr>
        <w:t>номочия глав местных администраций, глав местных администраций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Федерального закона от 03.11.2015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и) должности федеральной государственной службы, должности государственной гражданской службы субъектов Российской Федерации, должности </w:t>
      </w:r>
      <w:r>
        <w:rPr>
          <w:rStyle w:val="ed"/>
          <w:color w:val="333333"/>
          <w:sz w:val="27"/>
          <w:szCs w:val="27"/>
        </w:rPr>
        <w:t>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</w:t>
      </w:r>
      <w:r>
        <w:rPr>
          <w:rStyle w:val="ed"/>
          <w:color w:val="333333"/>
          <w:sz w:val="27"/>
          <w:szCs w:val="27"/>
        </w:rPr>
        <w:t xml:space="preserve">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</w:t>
      </w:r>
      <w:r>
        <w:rPr>
          <w:rStyle w:val="ed"/>
          <w:color w:val="333333"/>
          <w:sz w:val="27"/>
          <w:szCs w:val="27"/>
        </w:rPr>
        <w:t>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</w:t>
      </w:r>
      <w:r>
        <w:rPr>
          <w:rStyle w:val="ed"/>
          <w:color w:val="333333"/>
          <w:sz w:val="27"/>
          <w:szCs w:val="27"/>
        </w:rPr>
        <w:t>в и иных организаций, созданных Российской Федерацией на основании федеральных законов; </w:t>
      </w:r>
      <w:r>
        <w:rPr>
          <w:rStyle w:val="mark"/>
          <w:color w:val="333333"/>
          <w:sz w:val="27"/>
          <w:szCs w:val="27"/>
        </w:rPr>
        <w:t xml:space="preserve"> (Подпункт введен - Федеральный закон от 22.12.2014 № 431-ФЗ)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депутатам представительных органов муниципальных районов и городских округов, осуществляющим свои полн</w:t>
      </w:r>
      <w:r>
        <w:rPr>
          <w:rStyle w:val="ed"/>
          <w:color w:val="333333"/>
          <w:sz w:val="27"/>
          <w:szCs w:val="27"/>
        </w:rPr>
        <w:t>омочия на постоянной основе, депутатам, замещающим должности в представительных органах муниципальных районов и городских округов; </w:t>
      </w:r>
      <w:r>
        <w:rPr>
          <w:rStyle w:val="mark"/>
          <w:color w:val="333333"/>
          <w:sz w:val="27"/>
          <w:szCs w:val="27"/>
        </w:rPr>
        <w:t xml:space="preserve"> (Пункт введен - Федеральный закон от 03.11.2015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супругам и несовершеннолетним детям лиц, указанных в подпунктах</w:t>
      </w:r>
      <w:r>
        <w:rPr>
          <w:rStyle w:val="ed"/>
          <w:color w:val="333333"/>
          <w:sz w:val="27"/>
          <w:szCs w:val="27"/>
        </w:rPr>
        <w:t xml:space="preserve"> "а" - "з" пункта 1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иным лицам в случаях, предусмотренных федеральными законами.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Федеральными законами, указанными в пункте 3 части 1 настоящ</w:t>
      </w:r>
      <w:r>
        <w:rPr>
          <w:color w:val="333333"/>
          <w:sz w:val="27"/>
          <w:szCs w:val="27"/>
        </w:rPr>
        <w:t>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</w:t>
      </w:r>
      <w:r>
        <w:rPr>
          <w:color w:val="333333"/>
          <w:sz w:val="27"/>
          <w:szCs w:val="27"/>
        </w:rPr>
        <w:t xml:space="preserve">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Установленный настоящей статьей запрет открывать и </w:t>
      </w:r>
      <w:r>
        <w:rPr>
          <w:rStyle w:val="ed"/>
          <w:color w:val="333333"/>
          <w:sz w:val="27"/>
          <w:szCs w:val="27"/>
        </w:rPr>
        <w:t>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</w:t>
      </w:r>
      <w:r>
        <w:rPr>
          <w:rStyle w:val="ed"/>
          <w:color w:val="333333"/>
          <w:sz w:val="27"/>
          <w:szCs w:val="27"/>
        </w:rPr>
        <w:t xml:space="preserve">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</w:t>
      </w:r>
      <w:r>
        <w:rPr>
          <w:rStyle w:val="ed"/>
          <w:color w:val="333333"/>
          <w:sz w:val="27"/>
          <w:szCs w:val="27"/>
        </w:rPr>
        <w:t xml:space="preserve">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3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</w:t>
      </w:r>
      <w:r>
        <w:rPr>
          <w:color w:val="333333"/>
          <w:sz w:val="27"/>
          <w:szCs w:val="27"/>
        </w:rPr>
        <w:t>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</w:t>
      </w:r>
      <w:r>
        <w:rPr>
          <w:color w:val="333333"/>
          <w:sz w:val="27"/>
          <w:szCs w:val="27"/>
        </w:rPr>
        <w:t>льного закона, обязаны досрочно прекратить полномочия, освободить замещаемую (занимаемую) должность или уволиться.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В случае, если лица, указанные в части 1 статьи 2 настоящего Федерального закона, не могут выполнить требования, предусмотренные частью 1 </w:t>
      </w:r>
      <w:r>
        <w:rPr>
          <w:rStyle w:val="ed"/>
          <w:color w:val="333333"/>
          <w:sz w:val="27"/>
          <w:szCs w:val="27"/>
        </w:rPr>
        <w:t>настоящей статьи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частью 3 статьи 4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</w:t>
      </w:r>
      <w:r>
        <w:rPr>
          <w:rStyle w:val="ed"/>
          <w:color w:val="333333"/>
          <w:sz w:val="27"/>
          <w:szCs w:val="27"/>
        </w:rPr>
        <w:t>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 1 стат</w:t>
      </w:r>
      <w:r>
        <w:rPr>
          <w:rStyle w:val="ed"/>
          <w:color w:val="333333"/>
          <w:sz w:val="27"/>
          <w:szCs w:val="27"/>
        </w:rPr>
        <w:t xml:space="preserve">ьи 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 </w:t>
      </w:r>
      <w:r>
        <w:rPr>
          <w:rStyle w:val="mark"/>
          <w:color w:val="333333"/>
          <w:sz w:val="27"/>
          <w:szCs w:val="27"/>
        </w:rPr>
        <w:t>(В редакции федеральных законов от 2</w:t>
      </w:r>
      <w:r>
        <w:rPr>
          <w:rStyle w:val="mark"/>
          <w:color w:val="333333"/>
          <w:sz w:val="27"/>
          <w:szCs w:val="27"/>
        </w:rPr>
        <w:t>2.12.2014 № 431-ФЗ; от 28.11.2015 № 354-ФЗ)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</w:t>
      </w:r>
      <w:r>
        <w:rPr>
          <w:rStyle w:val="ed"/>
          <w:color w:val="333333"/>
          <w:sz w:val="27"/>
          <w:szCs w:val="27"/>
        </w:rPr>
        <w:t xml:space="preserve">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</w:t>
      </w:r>
      <w:r>
        <w:rPr>
          <w:rStyle w:val="mark"/>
          <w:color w:val="333333"/>
          <w:sz w:val="27"/>
          <w:szCs w:val="27"/>
        </w:rPr>
        <w:t>8.11.2015 № 354-ФЗ)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</w:t>
      </w:r>
      <w:r>
        <w:rPr>
          <w:color w:val="333333"/>
          <w:sz w:val="27"/>
          <w:szCs w:val="27"/>
        </w:rPr>
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</w:t>
      </w:r>
      <w:r>
        <w:rPr>
          <w:color w:val="333333"/>
          <w:sz w:val="27"/>
          <w:szCs w:val="27"/>
        </w:rPr>
        <w:t>ение трех месяцев со дня вступления в силу настоящего Федерального закона.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</w:t>
      </w:r>
      <w:r>
        <w:rPr>
          <w:rStyle w:val="ed"/>
          <w:color w:val="333333"/>
          <w:sz w:val="27"/>
          <w:szCs w:val="27"/>
        </w:rPr>
        <w:t>сти 1 статьи 2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</w:t>
      </w:r>
      <w:r>
        <w:rPr>
          <w:rStyle w:val="ed"/>
          <w:color w:val="333333"/>
          <w:sz w:val="27"/>
          <w:szCs w:val="27"/>
        </w:rPr>
        <w:t>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</w:t>
      </w:r>
      <w:r>
        <w:rPr>
          <w:rStyle w:val="ed"/>
          <w:color w:val="333333"/>
          <w:sz w:val="27"/>
          <w:szCs w:val="27"/>
        </w:rPr>
        <w:t>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</w:t>
      </w:r>
      <w:r>
        <w:rPr>
          <w:rStyle w:val="ed"/>
          <w:color w:val="333333"/>
          <w:sz w:val="27"/>
          <w:szCs w:val="27"/>
        </w:rPr>
        <w:t>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</w:t>
      </w:r>
      <w:r>
        <w:rPr>
          <w:rStyle w:val="ed"/>
          <w:color w:val="333333"/>
          <w:sz w:val="27"/>
          <w:szCs w:val="27"/>
        </w:rPr>
        <w:t>вание иностранными финансовыми инструментами иным способом.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- Федеральный закон от 01.05.2019 № 73-ФЗ)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</w:t>
      </w:r>
      <w:r>
        <w:rPr>
          <w:color w:val="333333"/>
          <w:sz w:val="27"/>
          <w:szCs w:val="27"/>
        </w:rPr>
        <w:t>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</w:t>
      </w:r>
      <w:r>
        <w:rPr>
          <w:color w:val="333333"/>
          <w:sz w:val="27"/>
          <w:szCs w:val="27"/>
        </w:rPr>
        <w:t xml:space="preserve">итории Российской Федерации, а также сведения о таких обязательствах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Граждане, претендующие на замещение (занятие) должностей, указанных в пункте 1 части 1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</w:t>
      </w:r>
      <w:r>
        <w:rPr>
          <w:color w:val="333333"/>
          <w:sz w:val="27"/>
          <w:szCs w:val="27"/>
        </w:rPr>
        <w:t>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частью 1 настоящей с</w:t>
      </w:r>
      <w:r>
        <w:rPr>
          <w:color w:val="333333"/>
          <w:sz w:val="27"/>
          <w:szCs w:val="27"/>
        </w:rPr>
        <w:t>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</w:t>
      </w:r>
      <w:r>
        <w:rPr>
          <w:color w:val="333333"/>
          <w:sz w:val="27"/>
          <w:szCs w:val="27"/>
        </w:rPr>
        <w:t>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указанные в части 1 ста</w:t>
      </w:r>
      <w:r>
        <w:rPr>
          <w:rStyle w:val="ed"/>
          <w:color w:val="333333"/>
          <w:sz w:val="27"/>
          <w:szCs w:val="27"/>
        </w:rPr>
        <w:t>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денежных средс</w:t>
      </w:r>
      <w:r>
        <w:rPr>
          <w:rStyle w:val="ed"/>
          <w:color w:val="333333"/>
          <w:sz w:val="27"/>
          <w:szCs w:val="27"/>
        </w:rPr>
        <w:t>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</w:t>
      </w:r>
      <w:r>
        <w:rPr>
          <w:rStyle w:val="ed"/>
          <w:color w:val="333333"/>
          <w:sz w:val="27"/>
          <w:szCs w:val="27"/>
        </w:rPr>
        <w:t xml:space="preserve">ние в иностранные финансовые инструменты и учредителями управления в котором выступают указанные лица.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Основанием для принятия решения об осуществлении проверки</w:t>
      </w:r>
      <w:r>
        <w:rPr>
          <w:color w:val="333333"/>
          <w:sz w:val="27"/>
          <w:szCs w:val="27"/>
        </w:rPr>
        <w:t xml:space="preserve">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color w:val="333333"/>
          <w:sz w:val="27"/>
          <w:szCs w:val="27"/>
        </w:rPr>
        <w:t xml:space="preserve"> и (или) пользоваться иностранными финансовыми инструментами, данного запрета (далее - проверка) является достаточная информация о том, что указанным лицом не соблюдается данный запрет.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указанная в части 1 настоящей статьи, может быть предст</w:t>
      </w:r>
      <w:r>
        <w:rPr>
          <w:color w:val="333333"/>
          <w:sz w:val="27"/>
          <w:szCs w:val="27"/>
        </w:rPr>
        <w:t>авлена в письменной форме в установленном порядке: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</w:t>
      </w:r>
      <w:r>
        <w:rPr>
          <w:color w:val="333333"/>
          <w:sz w:val="27"/>
          <w:szCs w:val="27"/>
        </w:rPr>
        <w:t>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</w:t>
      </w:r>
      <w:r>
        <w:rPr>
          <w:color w:val="333333"/>
          <w:sz w:val="27"/>
          <w:szCs w:val="27"/>
        </w:rPr>
        <w:t>циями;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Общественной палатой Российской Федерации;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</w:t>
      </w:r>
      <w:r>
        <w:rPr>
          <w:color w:val="333333"/>
          <w:sz w:val="27"/>
          <w:szCs w:val="27"/>
        </w:rPr>
        <w:t>щероссийскими средствами массовой информации.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анонимного характера не может служить основанием для принятия решения об осуществлении проверки.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Решение об осуществлении проверки принимает должностное лицо, уполномоченное приним</w:t>
      </w:r>
      <w:r>
        <w:rPr>
          <w:color w:val="333333"/>
          <w:sz w:val="27"/>
          <w:szCs w:val="27"/>
        </w:rPr>
        <w:t xml:space="preserve">ать решение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осуществлении проверки прин</w:t>
      </w:r>
      <w:r>
        <w:rPr>
          <w:color w:val="333333"/>
          <w:sz w:val="27"/>
          <w:szCs w:val="27"/>
        </w:rPr>
        <w:t xml:space="preserve">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</w:t>
      </w:r>
      <w:r>
        <w:rPr>
          <w:color w:val="333333"/>
          <w:sz w:val="27"/>
          <w:szCs w:val="27"/>
        </w:rPr>
        <w:t>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</w:t>
      </w:r>
      <w:r>
        <w:rPr>
          <w:color w:val="333333"/>
          <w:sz w:val="27"/>
          <w:szCs w:val="27"/>
        </w:rPr>
        <w:t>ральными законами.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</w:t>
      </w:r>
      <w:r>
        <w:rPr>
          <w:color w:val="333333"/>
          <w:sz w:val="27"/>
          <w:szCs w:val="27"/>
        </w:rPr>
        <w:t xml:space="preserve">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осуществлении проверки органы, подразделения и должностные лица, указанные в части 1 настоящей статьи, вправе: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проводить по своей инициативе беседу с лицом, указанным в </w:t>
      </w:r>
      <w:r>
        <w:rPr>
          <w:rStyle w:val="ed"/>
          <w:color w:val="333333"/>
          <w:sz w:val="27"/>
          <w:szCs w:val="27"/>
        </w:rPr>
        <w:t>пункта</w:t>
      </w:r>
      <w:r>
        <w:rPr>
          <w:rStyle w:val="ed"/>
          <w:color w:val="333333"/>
          <w:sz w:val="27"/>
          <w:szCs w:val="27"/>
        </w:rPr>
        <w:t>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изучать дополнительные материалы, поступившие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или от др</w:t>
      </w:r>
      <w:r>
        <w:rPr>
          <w:color w:val="333333"/>
          <w:sz w:val="27"/>
          <w:szCs w:val="27"/>
        </w:rPr>
        <w:t xml:space="preserve">угих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получать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пояснения по представленным им сведениям и материалам; </w:t>
      </w:r>
      <w:r>
        <w:rPr>
          <w:rStyle w:val="mark"/>
          <w:color w:val="333333"/>
          <w:sz w:val="27"/>
          <w:szCs w:val="27"/>
        </w:rPr>
        <w:t>(В редакции Федерального закона от 03.</w:t>
      </w:r>
      <w:r>
        <w:rPr>
          <w:rStyle w:val="mark"/>
          <w:color w:val="333333"/>
          <w:sz w:val="27"/>
          <w:szCs w:val="27"/>
        </w:rPr>
        <w:t>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</w:t>
      </w:r>
      <w:r>
        <w:rPr>
          <w:color w:val="333333"/>
          <w:sz w:val="27"/>
          <w:szCs w:val="27"/>
        </w:rPr>
        <w:t xml:space="preserve">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</w:t>
      </w:r>
      <w:r>
        <w:rPr>
          <w:color w:val="333333"/>
          <w:sz w:val="27"/>
          <w:szCs w:val="27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</w:t>
      </w:r>
      <w:r>
        <w:rPr>
          <w:color w:val="333333"/>
          <w:sz w:val="27"/>
          <w:szCs w:val="27"/>
        </w:rPr>
        <w:t>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направления запросов, предусмотренных нас</w:t>
      </w:r>
      <w:r>
        <w:rPr>
          <w:color w:val="333333"/>
          <w:sz w:val="27"/>
          <w:szCs w:val="27"/>
        </w:rPr>
        <w:t>тоящим пунктом, определяются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06.02.2019 № 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наводить справки у физических лиц и получать от них с их согласия информацию по вопросам проверки.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Руководители органов и организаций, расположенных на территории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 пра</w:t>
      </w:r>
      <w:r>
        <w:rPr>
          <w:color w:val="333333"/>
          <w:sz w:val="27"/>
          <w:szCs w:val="27"/>
        </w:rPr>
        <w:t>вовыми актами Российской Федерации и представить в установленном порядке запрашиваемую информацию.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</w:t>
      </w:r>
      <w:r>
        <w:rPr>
          <w:rStyle w:val="ed"/>
          <w:color w:val="333333"/>
          <w:sz w:val="27"/>
          <w:szCs w:val="27"/>
        </w:rPr>
        <w:t>едением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</w:t>
      </w:r>
      <w:r>
        <w:rPr>
          <w:rStyle w:val="ed"/>
          <w:color w:val="333333"/>
          <w:sz w:val="27"/>
          <w:szCs w:val="27"/>
        </w:rPr>
        <w:t>дерации.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проведении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 исполнение запросов, направляемых Генеральному прокурору Российско</w:t>
      </w:r>
      <w:r>
        <w:rPr>
          <w:rStyle w:val="ed"/>
          <w:color w:val="333333"/>
          <w:sz w:val="27"/>
          <w:szCs w:val="27"/>
        </w:rPr>
        <w:t>й Федерации, осуществляется в сроки, установленные в таких запросах.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Генеральная прокуратура Российской Федерации при необходимости вправе направить запрос в Центральный банк Российской Федерации</w:t>
      </w:r>
      <w:r>
        <w:rPr>
          <w:rStyle w:val="ed"/>
          <w:color w:val="333333"/>
          <w:sz w:val="27"/>
          <w:szCs w:val="27"/>
        </w:rPr>
        <w:t>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</w:t>
      </w:r>
      <w:r>
        <w:rPr>
          <w:rStyle w:val="ed"/>
          <w:color w:val="333333"/>
          <w:sz w:val="27"/>
          <w:szCs w:val="27"/>
        </w:rPr>
        <w:t>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rPr>
          <w:rStyle w:val="ed"/>
          <w:color w:val="333333"/>
          <w:sz w:val="27"/>
          <w:szCs w:val="27"/>
        </w:rPr>
        <w:t>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 </w:t>
      </w:r>
      <w:r>
        <w:rPr>
          <w:rStyle w:val="mark"/>
          <w:color w:val="333333"/>
          <w:sz w:val="27"/>
          <w:szCs w:val="27"/>
        </w:rPr>
        <w:t> (Часть введена - Федеральный</w:t>
      </w:r>
      <w:r>
        <w:rPr>
          <w:rStyle w:val="mark"/>
          <w:color w:val="333333"/>
          <w:sz w:val="27"/>
          <w:szCs w:val="27"/>
        </w:rPr>
        <w:t xml:space="preserve"> закон от 06.02.2019 № 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и условия взаимодействия Генеральной прокуратуры Российской Федерации и Центрального банка Российской Федерации определяются соглашением.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Генеральная проку</w:t>
      </w:r>
      <w:r>
        <w:rPr>
          <w:rStyle w:val="ed"/>
          <w:color w:val="333333"/>
          <w:sz w:val="27"/>
          <w:szCs w:val="27"/>
        </w:rPr>
        <w:t>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 06.02.2019 № 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Орга</w:t>
      </w:r>
      <w:r>
        <w:rPr>
          <w:rStyle w:val="ed"/>
          <w:color w:val="333333"/>
          <w:sz w:val="27"/>
          <w:szCs w:val="27"/>
        </w:rPr>
        <w:t>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</w:t>
      </w:r>
      <w:r>
        <w:rPr>
          <w:rStyle w:val="ed"/>
          <w:color w:val="333333"/>
          <w:sz w:val="27"/>
          <w:szCs w:val="27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</w:t>
      </w:r>
      <w:r>
        <w:rPr>
          <w:rStyle w:val="ed"/>
          <w:color w:val="333333"/>
          <w:sz w:val="27"/>
          <w:szCs w:val="27"/>
        </w:rPr>
        <w:t>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 06.02.2019 № 5-ФЗ)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</w:t>
      </w:r>
      <w:r>
        <w:rPr>
          <w:color w:val="333333"/>
          <w:sz w:val="27"/>
          <w:szCs w:val="27"/>
        </w:rPr>
        <w:t xml:space="preserve">ое в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статьи 2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</w:t>
      </w:r>
      <w:r>
        <w:rPr>
          <w:color w:val="333333"/>
          <w:sz w:val="27"/>
          <w:szCs w:val="27"/>
        </w:rPr>
        <w:t xml:space="preserve">х, расположенных за пределами территории Российской Федерации, владеть и (или) пользоваться иностранными финансовыми инструментами вправе: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давать пояснения, в том числе в письменной форме, по вопро</w:t>
      </w:r>
      <w:r>
        <w:rPr>
          <w:color w:val="333333"/>
          <w:sz w:val="27"/>
          <w:szCs w:val="27"/>
        </w:rPr>
        <w:t>сам, связанным с осуществлением проверки;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обращаться с ходатайством в орган, подразделение или к должностному лицу, указанным в части 1 статьи 7 настоящего Федерально</w:t>
      </w:r>
      <w:r>
        <w:rPr>
          <w:color w:val="333333"/>
          <w:sz w:val="27"/>
          <w:szCs w:val="27"/>
        </w:rPr>
        <w:t>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указанное в пункте 1 части 1 статьи 2 настоящего Федерального закона, на период осуществления прове</w:t>
      </w:r>
      <w:r>
        <w:rPr>
          <w:color w:val="333333"/>
          <w:sz w:val="27"/>
          <w:szCs w:val="27"/>
        </w:rPr>
        <w:t xml:space="preserve">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color w:val="333333"/>
          <w:sz w:val="27"/>
          <w:szCs w:val="27"/>
        </w:rPr>
        <w:t xml:space="preserve">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проверки. Указанный срок может </w:t>
      </w:r>
      <w:r>
        <w:rPr>
          <w:color w:val="333333"/>
          <w:sz w:val="27"/>
          <w:szCs w:val="27"/>
        </w:rPr>
        <w:t>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h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Несоблюдение лицом, указанным </w:t>
      </w:r>
      <w:r>
        <w:rPr>
          <w:color w:val="333333"/>
          <w:sz w:val="27"/>
          <w:szCs w:val="27"/>
        </w:rPr>
        <w:t xml:space="preserve">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color w:val="333333"/>
          <w:sz w:val="27"/>
          <w:szCs w:val="27"/>
        </w:rPr>
        <w:t>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</w:t>
      </w:r>
      <w:r>
        <w:rPr>
          <w:color w:val="333333"/>
          <w:sz w:val="27"/>
          <w:szCs w:val="27"/>
        </w:rPr>
        <w:t>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года</w:t>
      </w:r>
    </w:p>
    <w:p w:rsidR="003C3D14" w:rsidRDefault="003C3D14">
      <w:pPr>
        <w:pStyle w:val="a3"/>
        <w:spacing w:line="300" w:lineRule="auto"/>
        <w:divId w:val="1849177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sectPr w:rsidR="003C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AA703C"/>
    <w:rsid w:val="003C3D14"/>
    <w:rsid w:val="00AA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792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3809</Words>
  <Characters>21712</Characters>
  <Application>Microsoft Office Word</Application>
  <DocSecurity>0</DocSecurity>
  <Lines>180</Lines>
  <Paragraphs>50</Paragraphs>
  <ScaleCrop>false</ScaleCrop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2020-12-21T11:04:00Z</dcterms:created>
  <dcterms:modified xsi:type="dcterms:W3CDTF">2020-12-21T11:04:00Z</dcterms:modified>
</cp:coreProperties>
</file>